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6BF" w:rsidRDefault="00FF26BF" w:rsidP="00FF26BF">
      <w:r>
        <w:t>New South Wales</w:t>
      </w:r>
      <w:r>
        <w:t xml:space="preserve"> branch marketing costs</w:t>
      </w:r>
    </w:p>
    <w:tbl>
      <w:tblPr>
        <w:tblStyle w:val="TableGrid"/>
        <w:tblW w:w="9734" w:type="dxa"/>
        <w:tblLook w:val="04A0" w:firstRow="1" w:lastRow="0" w:firstColumn="1" w:lastColumn="0" w:noHBand="0" w:noVBand="1"/>
      </w:tblPr>
      <w:tblGrid>
        <w:gridCol w:w="1504"/>
        <w:gridCol w:w="1110"/>
        <w:gridCol w:w="1336"/>
        <w:gridCol w:w="1210"/>
        <w:gridCol w:w="4574"/>
      </w:tblGrid>
      <w:tr w:rsidR="00FF26BF" w:rsidTr="00FF26BF">
        <w:trPr>
          <w:trHeight w:val="284"/>
        </w:trPr>
        <w:tc>
          <w:tcPr>
            <w:tcW w:w="1504" w:type="dxa"/>
          </w:tcPr>
          <w:p w:rsidR="00FF26BF" w:rsidRDefault="00FF26BF">
            <w:r>
              <w:t>Product</w:t>
            </w:r>
          </w:p>
        </w:tc>
        <w:tc>
          <w:tcPr>
            <w:tcW w:w="1110" w:type="dxa"/>
          </w:tcPr>
          <w:p w:rsidR="00FF26BF" w:rsidRDefault="00FF26BF">
            <w:r>
              <w:t>Price</w:t>
            </w:r>
          </w:p>
        </w:tc>
        <w:tc>
          <w:tcPr>
            <w:tcW w:w="1336" w:type="dxa"/>
          </w:tcPr>
          <w:p w:rsidR="00FF26BF" w:rsidRDefault="00FF26BF">
            <w:r>
              <w:t>Quantity</w:t>
            </w:r>
          </w:p>
        </w:tc>
        <w:tc>
          <w:tcPr>
            <w:tcW w:w="1210" w:type="dxa"/>
          </w:tcPr>
          <w:p w:rsidR="00FF26BF" w:rsidRDefault="00FF26BF">
            <w:r>
              <w:t>Total</w:t>
            </w:r>
          </w:p>
        </w:tc>
        <w:tc>
          <w:tcPr>
            <w:tcW w:w="4574" w:type="dxa"/>
          </w:tcPr>
          <w:p w:rsidR="00FF26BF" w:rsidRDefault="00FF26BF">
            <w:r>
              <w:t>Source</w:t>
            </w:r>
          </w:p>
        </w:tc>
      </w:tr>
      <w:tr w:rsidR="00FF26BF" w:rsidTr="00FF26BF">
        <w:trPr>
          <w:trHeight w:val="553"/>
        </w:trPr>
        <w:tc>
          <w:tcPr>
            <w:tcW w:w="1504" w:type="dxa"/>
          </w:tcPr>
          <w:p w:rsidR="00FF26BF" w:rsidRDefault="00FF26BF">
            <w:r>
              <w:t>Super Side Advertising</w:t>
            </w:r>
          </w:p>
        </w:tc>
        <w:tc>
          <w:tcPr>
            <w:tcW w:w="1110" w:type="dxa"/>
          </w:tcPr>
          <w:p w:rsidR="00FF26BF" w:rsidRDefault="00FF26BF">
            <w:r>
              <w:t>200 per week</w:t>
            </w:r>
          </w:p>
        </w:tc>
        <w:tc>
          <w:tcPr>
            <w:tcW w:w="1336" w:type="dxa"/>
          </w:tcPr>
          <w:p w:rsidR="00FF26BF" w:rsidRDefault="00FF26BF">
            <w:r>
              <w:t>1</w:t>
            </w:r>
          </w:p>
        </w:tc>
        <w:tc>
          <w:tcPr>
            <w:tcW w:w="1210" w:type="dxa"/>
          </w:tcPr>
          <w:p w:rsidR="00FF26BF" w:rsidRDefault="00FF26BF">
            <w:r>
              <w:t>10,400 pa</w:t>
            </w:r>
          </w:p>
        </w:tc>
        <w:tc>
          <w:tcPr>
            <w:tcW w:w="4574" w:type="dxa"/>
          </w:tcPr>
          <w:p w:rsidR="00FF26BF" w:rsidRDefault="00FF26BF" w:rsidP="00FF26BF">
            <w:hyperlink r:id="rId4" w:history="1">
              <w:r w:rsidRPr="00541DCA">
                <w:rPr>
                  <w:rStyle w:val="Hyperlink"/>
                </w:rPr>
                <w:t>http://bussignage.com.au/advertising.html</w:t>
              </w:r>
            </w:hyperlink>
          </w:p>
          <w:p w:rsidR="00FF26BF" w:rsidRDefault="00FF26BF"/>
        </w:tc>
      </w:tr>
      <w:tr w:rsidR="00FF26BF" w:rsidTr="00FF26BF">
        <w:trPr>
          <w:trHeight w:val="284"/>
        </w:trPr>
        <w:tc>
          <w:tcPr>
            <w:tcW w:w="1504" w:type="dxa"/>
          </w:tcPr>
          <w:p w:rsidR="00FF26BF" w:rsidRDefault="00FF26BF">
            <w:r>
              <w:t>Billboard</w:t>
            </w:r>
          </w:p>
        </w:tc>
        <w:tc>
          <w:tcPr>
            <w:tcW w:w="1110" w:type="dxa"/>
          </w:tcPr>
          <w:p w:rsidR="00FF26BF" w:rsidRDefault="00FF26BF">
            <w:r>
              <w:t>500 per month</w:t>
            </w:r>
          </w:p>
        </w:tc>
        <w:tc>
          <w:tcPr>
            <w:tcW w:w="1336" w:type="dxa"/>
          </w:tcPr>
          <w:p w:rsidR="00FF26BF" w:rsidRDefault="00FF26BF">
            <w:r>
              <w:t>1</w:t>
            </w:r>
          </w:p>
        </w:tc>
        <w:tc>
          <w:tcPr>
            <w:tcW w:w="1210" w:type="dxa"/>
          </w:tcPr>
          <w:p w:rsidR="00FF26BF" w:rsidRDefault="00FF26BF">
            <w:r>
              <w:t>6,000 pa</w:t>
            </w:r>
          </w:p>
        </w:tc>
        <w:tc>
          <w:tcPr>
            <w:tcW w:w="4574" w:type="dxa"/>
          </w:tcPr>
          <w:p w:rsidR="00FF26BF" w:rsidRDefault="00FF26BF">
            <w:r>
              <w:t>Talent Marketing (Group 4)</w:t>
            </w:r>
          </w:p>
        </w:tc>
      </w:tr>
      <w:tr w:rsidR="00FF26BF" w:rsidTr="00FF26BF">
        <w:trPr>
          <w:trHeight w:val="268"/>
        </w:trPr>
        <w:tc>
          <w:tcPr>
            <w:tcW w:w="1504" w:type="dxa"/>
          </w:tcPr>
          <w:p w:rsidR="00FF26BF" w:rsidRDefault="00FF26BF">
            <w:r>
              <w:t>Billboard Design</w:t>
            </w:r>
          </w:p>
        </w:tc>
        <w:tc>
          <w:tcPr>
            <w:tcW w:w="1110" w:type="dxa"/>
          </w:tcPr>
          <w:p w:rsidR="00FF26BF" w:rsidRDefault="00FF26BF">
            <w:r>
              <w:t>300</w:t>
            </w:r>
          </w:p>
        </w:tc>
        <w:tc>
          <w:tcPr>
            <w:tcW w:w="1336" w:type="dxa"/>
          </w:tcPr>
          <w:p w:rsidR="00FF26BF" w:rsidRDefault="00FF26BF">
            <w:r>
              <w:t>1</w:t>
            </w:r>
          </w:p>
        </w:tc>
        <w:tc>
          <w:tcPr>
            <w:tcW w:w="1210" w:type="dxa"/>
          </w:tcPr>
          <w:p w:rsidR="00FF26BF" w:rsidRDefault="00FF26BF">
            <w:r>
              <w:t>300</w:t>
            </w:r>
          </w:p>
        </w:tc>
        <w:tc>
          <w:tcPr>
            <w:tcW w:w="4574" w:type="dxa"/>
          </w:tcPr>
          <w:p w:rsidR="00FF26BF" w:rsidRDefault="00FF26BF">
            <w:r>
              <w:t>Talent Marketing (Group 4)</w:t>
            </w:r>
          </w:p>
        </w:tc>
      </w:tr>
      <w:tr w:rsidR="00287690" w:rsidTr="00FF26BF">
        <w:trPr>
          <w:gridAfter w:val="1"/>
          <w:wAfter w:w="4574" w:type="dxa"/>
          <w:trHeight w:val="284"/>
        </w:trPr>
        <w:tc>
          <w:tcPr>
            <w:tcW w:w="1504" w:type="dxa"/>
          </w:tcPr>
          <w:p w:rsidR="00287690" w:rsidRPr="00FF26BF" w:rsidRDefault="00287690">
            <w:pPr>
              <w:rPr>
                <w:b/>
              </w:rPr>
            </w:pPr>
            <w:r w:rsidRPr="00FF26BF">
              <w:rPr>
                <w:b/>
              </w:rPr>
              <w:t>TOTAL</w:t>
            </w:r>
          </w:p>
        </w:tc>
        <w:tc>
          <w:tcPr>
            <w:tcW w:w="1110" w:type="dxa"/>
          </w:tcPr>
          <w:p w:rsidR="00287690" w:rsidRDefault="00287690"/>
        </w:tc>
        <w:tc>
          <w:tcPr>
            <w:tcW w:w="1336" w:type="dxa"/>
          </w:tcPr>
          <w:p w:rsidR="00287690" w:rsidRDefault="00287690"/>
        </w:tc>
        <w:tc>
          <w:tcPr>
            <w:tcW w:w="1210" w:type="dxa"/>
          </w:tcPr>
          <w:p w:rsidR="00287690" w:rsidRPr="00287690" w:rsidRDefault="00287690">
            <w:pPr>
              <w:rPr>
                <w:b/>
              </w:rPr>
            </w:pPr>
            <w:r w:rsidRPr="00287690">
              <w:rPr>
                <w:b/>
              </w:rPr>
              <w:t>16,700</w:t>
            </w:r>
          </w:p>
        </w:tc>
      </w:tr>
    </w:tbl>
    <w:p w:rsidR="00FF26BF" w:rsidRDefault="00FF26BF"/>
    <w:p w:rsidR="00FF26BF" w:rsidRDefault="00FF26BF">
      <w:r>
        <w:t>Queensland branch marketing costs</w:t>
      </w:r>
    </w:p>
    <w:tbl>
      <w:tblPr>
        <w:tblStyle w:val="TableGrid"/>
        <w:tblW w:w="9688" w:type="dxa"/>
        <w:tblLook w:val="04A0" w:firstRow="1" w:lastRow="0" w:firstColumn="1" w:lastColumn="0" w:noHBand="0" w:noVBand="1"/>
      </w:tblPr>
      <w:tblGrid>
        <w:gridCol w:w="1497"/>
        <w:gridCol w:w="1105"/>
        <w:gridCol w:w="1329"/>
        <w:gridCol w:w="1204"/>
        <w:gridCol w:w="4553"/>
      </w:tblGrid>
      <w:tr w:rsidR="00FF26BF" w:rsidTr="00FF26BF">
        <w:trPr>
          <w:trHeight w:val="303"/>
        </w:trPr>
        <w:tc>
          <w:tcPr>
            <w:tcW w:w="1497" w:type="dxa"/>
          </w:tcPr>
          <w:p w:rsidR="00FF26BF" w:rsidRDefault="00FF26BF" w:rsidP="002062CF">
            <w:r>
              <w:t>Product</w:t>
            </w:r>
          </w:p>
        </w:tc>
        <w:tc>
          <w:tcPr>
            <w:tcW w:w="1105" w:type="dxa"/>
          </w:tcPr>
          <w:p w:rsidR="00FF26BF" w:rsidRDefault="00FF26BF" w:rsidP="002062CF">
            <w:r>
              <w:t>Price</w:t>
            </w:r>
          </w:p>
        </w:tc>
        <w:tc>
          <w:tcPr>
            <w:tcW w:w="1329" w:type="dxa"/>
          </w:tcPr>
          <w:p w:rsidR="00FF26BF" w:rsidRDefault="00FF26BF" w:rsidP="002062CF">
            <w:r>
              <w:t>Quantity</w:t>
            </w:r>
          </w:p>
        </w:tc>
        <w:tc>
          <w:tcPr>
            <w:tcW w:w="1204" w:type="dxa"/>
          </w:tcPr>
          <w:p w:rsidR="00FF26BF" w:rsidRDefault="00FF26BF" w:rsidP="002062CF">
            <w:r>
              <w:t>Total</w:t>
            </w:r>
          </w:p>
        </w:tc>
        <w:tc>
          <w:tcPr>
            <w:tcW w:w="4553" w:type="dxa"/>
          </w:tcPr>
          <w:p w:rsidR="00FF26BF" w:rsidRDefault="00FF26BF" w:rsidP="002062CF">
            <w:r>
              <w:t>Source</w:t>
            </w:r>
          </w:p>
        </w:tc>
      </w:tr>
      <w:tr w:rsidR="00FF26BF" w:rsidTr="00FF26BF">
        <w:trPr>
          <w:trHeight w:val="590"/>
        </w:trPr>
        <w:tc>
          <w:tcPr>
            <w:tcW w:w="1497" w:type="dxa"/>
          </w:tcPr>
          <w:p w:rsidR="00FF26BF" w:rsidRDefault="00FF26BF" w:rsidP="002062CF">
            <w:r>
              <w:t>Super Side Advertising</w:t>
            </w:r>
          </w:p>
        </w:tc>
        <w:tc>
          <w:tcPr>
            <w:tcW w:w="1105" w:type="dxa"/>
          </w:tcPr>
          <w:p w:rsidR="00FF26BF" w:rsidRDefault="00FF26BF" w:rsidP="002062CF">
            <w:r>
              <w:t>200 per week</w:t>
            </w:r>
          </w:p>
        </w:tc>
        <w:tc>
          <w:tcPr>
            <w:tcW w:w="1329" w:type="dxa"/>
          </w:tcPr>
          <w:p w:rsidR="00FF26BF" w:rsidRDefault="00FF26BF" w:rsidP="002062CF">
            <w:r>
              <w:t>1</w:t>
            </w:r>
          </w:p>
        </w:tc>
        <w:tc>
          <w:tcPr>
            <w:tcW w:w="1204" w:type="dxa"/>
          </w:tcPr>
          <w:p w:rsidR="00FF26BF" w:rsidRDefault="00FF26BF" w:rsidP="002062CF">
            <w:r>
              <w:t>10,400 per annum</w:t>
            </w:r>
          </w:p>
        </w:tc>
        <w:tc>
          <w:tcPr>
            <w:tcW w:w="4553" w:type="dxa"/>
          </w:tcPr>
          <w:p w:rsidR="00FF26BF" w:rsidRDefault="00FF26BF" w:rsidP="00FF26BF">
            <w:hyperlink r:id="rId5" w:history="1">
              <w:r w:rsidRPr="00541DCA">
                <w:rPr>
                  <w:rStyle w:val="Hyperlink"/>
                </w:rPr>
                <w:t>http://bussignage.com.au/advertising.html</w:t>
              </w:r>
            </w:hyperlink>
          </w:p>
          <w:p w:rsidR="00FF26BF" w:rsidRDefault="00FF26BF" w:rsidP="002062CF"/>
        </w:tc>
      </w:tr>
      <w:tr w:rsidR="00FF26BF" w:rsidTr="00FF26BF">
        <w:trPr>
          <w:trHeight w:val="303"/>
        </w:trPr>
        <w:tc>
          <w:tcPr>
            <w:tcW w:w="1497" w:type="dxa"/>
          </w:tcPr>
          <w:p w:rsidR="00FF26BF" w:rsidRDefault="00FF26BF" w:rsidP="00FF26BF">
            <w:r>
              <w:t>Billboard</w:t>
            </w:r>
          </w:p>
        </w:tc>
        <w:tc>
          <w:tcPr>
            <w:tcW w:w="1105" w:type="dxa"/>
          </w:tcPr>
          <w:p w:rsidR="00FF26BF" w:rsidRDefault="00FF26BF" w:rsidP="00FF26BF">
            <w:r>
              <w:t>500 per month</w:t>
            </w:r>
          </w:p>
        </w:tc>
        <w:tc>
          <w:tcPr>
            <w:tcW w:w="1329" w:type="dxa"/>
          </w:tcPr>
          <w:p w:rsidR="00FF26BF" w:rsidRDefault="00FF26BF" w:rsidP="00FF26BF">
            <w:r>
              <w:t>1</w:t>
            </w:r>
          </w:p>
        </w:tc>
        <w:tc>
          <w:tcPr>
            <w:tcW w:w="1204" w:type="dxa"/>
          </w:tcPr>
          <w:p w:rsidR="00FF26BF" w:rsidRDefault="00FF26BF" w:rsidP="00FF26BF">
            <w:r>
              <w:t>6,000 per annum</w:t>
            </w:r>
          </w:p>
        </w:tc>
        <w:tc>
          <w:tcPr>
            <w:tcW w:w="4553" w:type="dxa"/>
          </w:tcPr>
          <w:p w:rsidR="00FF26BF" w:rsidRDefault="00FF26BF" w:rsidP="00FF26BF">
            <w:r>
              <w:t>Talent Marketing (Group 4)</w:t>
            </w:r>
          </w:p>
        </w:tc>
      </w:tr>
      <w:tr w:rsidR="00287690" w:rsidTr="00FF26BF">
        <w:trPr>
          <w:trHeight w:val="286"/>
        </w:trPr>
        <w:tc>
          <w:tcPr>
            <w:tcW w:w="1497" w:type="dxa"/>
          </w:tcPr>
          <w:p w:rsidR="00287690" w:rsidRDefault="00287690" w:rsidP="00287690">
            <w:r>
              <w:t>Radio ad</w:t>
            </w:r>
          </w:p>
        </w:tc>
        <w:tc>
          <w:tcPr>
            <w:tcW w:w="1105" w:type="dxa"/>
          </w:tcPr>
          <w:p w:rsidR="00287690" w:rsidRDefault="00287690" w:rsidP="00287690">
            <w:r>
              <w:t>1,500 per month</w:t>
            </w:r>
          </w:p>
        </w:tc>
        <w:tc>
          <w:tcPr>
            <w:tcW w:w="1329" w:type="dxa"/>
          </w:tcPr>
          <w:p w:rsidR="00287690" w:rsidRDefault="00287690" w:rsidP="00287690">
            <w:r>
              <w:t>1</w:t>
            </w:r>
          </w:p>
        </w:tc>
        <w:tc>
          <w:tcPr>
            <w:tcW w:w="1204" w:type="dxa"/>
          </w:tcPr>
          <w:p w:rsidR="00287690" w:rsidRDefault="00287690" w:rsidP="00287690">
            <w:r>
              <w:t>18,000 per annum</w:t>
            </w:r>
          </w:p>
        </w:tc>
        <w:tc>
          <w:tcPr>
            <w:tcW w:w="4553" w:type="dxa"/>
          </w:tcPr>
          <w:p w:rsidR="00287690" w:rsidRDefault="00287690" w:rsidP="00287690">
            <w:r w:rsidRPr="004D0B0B">
              <w:t>Talent Marketing (Group 4)</w:t>
            </w:r>
          </w:p>
        </w:tc>
      </w:tr>
      <w:tr w:rsidR="00287690" w:rsidTr="00FF26BF">
        <w:trPr>
          <w:trHeight w:val="303"/>
        </w:trPr>
        <w:tc>
          <w:tcPr>
            <w:tcW w:w="1497" w:type="dxa"/>
          </w:tcPr>
          <w:p w:rsidR="00287690" w:rsidRDefault="00287690" w:rsidP="00287690">
            <w:r>
              <w:t>Radio ad Design</w:t>
            </w:r>
          </w:p>
        </w:tc>
        <w:tc>
          <w:tcPr>
            <w:tcW w:w="1105" w:type="dxa"/>
          </w:tcPr>
          <w:p w:rsidR="00287690" w:rsidRDefault="00287690" w:rsidP="00287690">
            <w:r>
              <w:t>800</w:t>
            </w:r>
          </w:p>
        </w:tc>
        <w:tc>
          <w:tcPr>
            <w:tcW w:w="1329" w:type="dxa"/>
          </w:tcPr>
          <w:p w:rsidR="00287690" w:rsidRDefault="00287690" w:rsidP="00287690">
            <w:r>
              <w:t>1</w:t>
            </w:r>
          </w:p>
        </w:tc>
        <w:tc>
          <w:tcPr>
            <w:tcW w:w="1204" w:type="dxa"/>
          </w:tcPr>
          <w:p w:rsidR="00287690" w:rsidRDefault="00287690" w:rsidP="00287690">
            <w:r>
              <w:t>800</w:t>
            </w:r>
          </w:p>
        </w:tc>
        <w:tc>
          <w:tcPr>
            <w:tcW w:w="4553" w:type="dxa"/>
          </w:tcPr>
          <w:p w:rsidR="00287690" w:rsidRDefault="00287690" w:rsidP="00287690">
            <w:r w:rsidRPr="004D0B0B">
              <w:t>Talent Marketing (Group 4)</w:t>
            </w:r>
          </w:p>
        </w:tc>
      </w:tr>
      <w:tr w:rsidR="00287690" w:rsidTr="00FF26BF">
        <w:trPr>
          <w:gridAfter w:val="1"/>
          <w:wAfter w:w="4553" w:type="dxa"/>
          <w:trHeight w:val="286"/>
        </w:trPr>
        <w:tc>
          <w:tcPr>
            <w:tcW w:w="1497" w:type="dxa"/>
          </w:tcPr>
          <w:p w:rsidR="00287690" w:rsidRPr="00FF26BF" w:rsidRDefault="00287690" w:rsidP="00FF26BF">
            <w:pPr>
              <w:rPr>
                <w:b/>
              </w:rPr>
            </w:pPr>
            <w:r w:rsidRPr="00FF26BF">
              <w:rPr>
                <w:b/>
              </w:rPr>
              <w:t>TOTAL</w:t>
            </w:r>
          </w:p>
        </w:tc>
        <w:tc>
          <w:tcPr>
            <w:tcW w:w="1105" w:type="dxa"/>
          </w:tcPr>
          <w:p w:rsidR="00287690" w:rsidRDefault="00287690" w:rsidP="00FF26BF"/>
        </w:tc>
        <w:tc>
          <w:tcPr>
            <w:tcW w:w="1329" w:type="dxa"/>
          </w:tcPr>
          <w:p w:rsidR="00287690" w:rsidRDefault="00287690" w:rsidP="00FF26BF"/>
        </w:tc>
        <w:tc>
          <w:tcPr>
            <w:tcW w:w="1204" w:type="dxa"/>
          </w:tcPr>
          <w:p w:rsidR="00287690" w:rsidRPr="00287690" w:rsidRDefault="00287690" w:rsidP="00FF26BF">
            <w:pPr>
              <w:rPr>
                <w:b/>
              </w:rPr>
            </w:pPr>
            <w:r w:rsidRPr="00287690">
              <w:rPr>
                <w:b/>
              </w:rPr>
              <w:t>35, 200</w:t>
            </w:r>
          </w:p>
        </w:tc>
        <w:bookmarkStart w:id="0" w:name="_GoBack"/>
        <w:bookmarkEnd w:id="0"/>
      </w:tr>
    </w:tbl>
    <w:p w:rsidR="00FF26BF" w:rsidRDefault="00FF26BF"/>
    <w:p w:rsidR="00287690" w:rsidRDefault="00287690">
      <w:r>
        <w:t>Total marketing costs = $51,900</w:t>
      </w:r>
    </w:p>
    <w:p w:rsidR="00287690" w:rsidRDefault="00287690">
      <w:r>
        <w:t>$51,900 - $50,000 = $1,900 taken away from revenue</w:t>
      </w:r>
    </w:p>
    <w:sectPr w:rsidR="00287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6BF"/>
    <w:rsid w:val="00287690"/>
    <w:rsid w:val="005E663B"/>
    <w:rsid w:val="00FF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EF152-F622-4348-975D-AD1ABADC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26B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F2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ussignage.com.au/advertising.html" TargetMode="External"/><Relationship Id="rId4" Type="http://schemas.openxmlformats.org/officeDocument/2006/relationships/hyperlink" Target="http://bussignage.com.au/advertis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Engineering &amp; IT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Nehme</dc:creator>
  <cp:keywords/>
  <dc:description/>
  <cp:lastModifiedBy>Karim Nehme</cp:lastModifiedBy>
  <cp:revision>1</cp:revision>
  <dcterms:created xsi:type="dcterms:W3CDTF">2014-05-12T09:50:00Z</dcterms:created>
  <dcterms:modified xsi:type="dcterms:W3CDTF">2014-05-12T10:05:00Z</dcterms:modified>
</cp:coreProperties>
</file>